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产 品 购 销 合 同</w:t>
      </w:r>
      <w:r>
        <w:rPr>
          <w:rFonts w:hint="eastAsia"/>
          <w:b/>
          <w:szCs w:val="21"/>
        </w:rPr>
        <w:t xml:space="preserve">  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编号: YMHF - XS </w:t>
      </w:r>
      <w:r>
        <w:rPr>
          <w:b/>
          <w:szCs w:val="21"/>
        </w:rPr>
        <w:t>–</w:t>
      </w:r>
      <w:r>
        <w:rPr>
          <w:rFonts w:hint="eastAsia"/>
          <w:b/>
          <w:szCs w:val="21"/>
        </w:rPr>
        <w:t xml:space="preserve"> 2014 </w:t>
      </w:r>
      <w:r>
        <w:rPr>
          <w:b/>
          <w:szCs w:val="21"/>
        </w:rPr>
        <w:t>–</w:t>
      </w:r>
      <w:r>
        <w:rPr>
          <w:rFonts w:hint="eastAsia"/>
          <w:b/>
          <w:szCs w:val="21"/>
        </w:rPr>
        <w:t xml:space="preserve"> (   ) </w:t>
      </w:r>
      <w:r>
        <w:rPr>
          <w:b/>
          <w:szCs w:val="21"/>
        </w:rPr>
        <w:t>–</w:t>
      </w:r>
      <w:r>
        <w:rPr>
          <w:rFonts w:hint="eastAsia"/>
          <w:b/>
          <w:szCs w:val="21"/>
        </w:rPr>
        <w:t xml:space="preserve"> (   )</w:t>
      </w:r>
    </w:p>
    <w:p>
      <w:pPr>
        <w:ind w:firstLine="500" w:firstLineChars="250"/>
        <w:rPr>
          <w:u w:val="single"/>
        </w:rPr>
      </w:pPr>
      <w:r>
        <w:rPr>
          <w:rFonts w:hint="eastAsia"/>
        </w:rPr>
        <w:t>甲方：</w:t>
      </w:r>
      <w:r>
        <w:rPr>
          <w:rFonts w:hint="eastAsia"/>
          <w:u w:val="single"/>
        </w:rPr>
        <w:t>阳泉煤业集团阳煤化工投资</w:t>
      </w:r>
      <w:r>
        <w:rPr>
          <w:rFonts w:hint="eastAsia"/>
          <w:iCs/>
          <w:u w:val="single"/>
        </w:rPr>
        <w:t>有限责任公司</w:t>
      </w:r>
      <w:r>
        <w:rPr>
          <w:rFonts w:hint="eastAsia"/>
        </w:rPr>
        <w:t xml:space="preserve">                         签订地： </w:t>
      </w:r>
      <w:r>
        <w:rPr>
          <w:rFonts w:hint="eastAsia"/>
          <w:u w:val="single"/>
        </w:rPr>
        <w:t xml:space="preserve">    山西·太原  </w:t>
      </w:r>
    </w:p>
    <w:p>
      <w:pPr>
        <w:tabs>
          <w:tab w:val="left" w:pos="5700"/>
        </w:tabs>
        <w:ind w:left="-170" w:leftChars="-85" w:firstLine="1270" w:firstLineChars="635"/>
      </w:pPr>
      <w:r>
        <w:rPr>
          <w:rFonts w:hint="eastAsia"/>
          <w:iCs/>
          <w:u w:val="single"/>
        </w:rPr>
        <w:t>供销分公司</w:t>
      </w:r>
      <w:r>
        <w:rPr>
          <w:rFonts w:hint="eastAsia"/>
        </w:rPr>
        <w:t xml:space="preserve">                  </w:t>
      </w:r>
      <w:r>
        <w:tab/>
      </w:r>
    </w:p>
    <w:p>
      <w:pPr>
        <w:ind w:firstLine="500" w:firstLineChars="250"/>
      </w:pPr>
      <w:r>
        <w:rPr>
          <w:rFonts w:hint="eastAsia"/>
          <w:szCs w:val="21"/>
        </w:rPr>
        <w:t>乙方：</w:t>
      </w:r>
      <w:r>
        <w:rPr>
          <w:rFonts w:hint="eastAsia"/>
          <w:u w:val="single"/>
        </w:rPr>
        <w:t xml:space="preserve">河北天江成农业科技有限公司  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                       签订日期：</w:t>
      </w:r>
      <w:r>
        <w:rPr>
          <w:rFonts w:hint="eastAsia"/>
          <w:szCs w:val="21"/>
          <w:u w:val="single"/>
        </w:rPr>
        <w:t>2014</w:t>
      </w:r>
      <w:r>
        <w:rPr>
          <w:rFonts w:hint="eastAsia"/>
          <w:szCs w:val="21"/>
        </w:rPr>
        <w:t xml:space="preserve"> 年</w:t>
      </w:r>
      <w:r>
        <w:rPr>
          <w:rFonts w:hint="eastAsia"/>
          <w:szCs w:val="21"/>
          <w:u w:val="single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>7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text" w:horzAnchor="page" w:tblpXSpec="center" w:tblpY="400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6"/>
        <w:gridCol w:w="977"/>
        <w:gridCol w:w="709"/>
        <w:gridCol w:w="708"/>
        <w:gridCol w:w="1134"/>
        <w:gridCol w:w="448"/>
        <w:gridCol w:w="1112"/>
        <w:gridCol w:w="992"/>
        <w:gridCol w:w="113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r>
              <w:rPr>
                <w:rFonts w:hint="eastAsia"/>
              </w:rPr>
              <w:t>一、品名、商标、规格、厂家、数量、金额、供货时间及数量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品名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规格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出厂价</w:t>
            </w:r>
            <w:r>
              <w:rPr>
                <w:rFonts w:hint="eastAsia"/>
                <w:sz w:val="18"/>
              </w:rPr>
              <w:t>（元/吨）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运输费</w:t>
            </w:r>
            <w:r>
              <w:rPr>
                <w:rFonts w:hint="eastAsia"/>
                <w:sz w:val="18"/>
              </w:rPr>
              <w:t>（元/吨）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篷布押金（元/车）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</w:rPr>
              <w:t>总计金额（元）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小颗粒尿素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阳煤化工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50kg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650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1410" w:type="dxa"/>
            <w:shd w:val="clear" w:color="C0C0C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1040500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注：铁路运输，</w:t>
            </w:r>
            <w:r>
              <w:rPr>
                <w:rFonts w:hint="eastAsia"/>
                <w:szCs w:val="21"/>
              </w:rPr>
              <w:t>每车按65吨</w:t>
            </w:r>
            <w:r>
              <w:rPr>
                <w:rFonts w:hint="eastAsia"/>
                <w:szCs w:val="21"/>
                <w:lang w:val="en-US" w:eastAsia="zh-CN"/>
              </w:rPr>
              <w:t>计算，每车有一块篷布押金，待交易完成后，乙方返还篷布，甲方收到篷布后将押金返还至乙方账户；公路运输，没有篷布押金；自提，没有运输费，没有篷布押金。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二、质量要求、技术标准、供方对质量负责的条件和期限：符合GB2440—2001标准。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收货单位及流向：以乙方书面《发货通知函》所指定收货人和流向为准。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四、交（提）货地点、运输方式、费用负担和交货期限：到站：沙塘；</w:t>
            </w:r>
            <w:r>
              <w:rPr>
                <w:rFonts w:hint="eastAsia"/>
                <w:szCs w:val="21"/>
                <w:lang w:val="en-US" w:eastAsia="zh-CN"/>
              </w:rPr>
              <w:t>如选择铁路方式运输，</w:t>
            </w:r>
            <w:r>
              <w:rPr>
                <w:rFonts w:hint="eastAsia"/>
                <w:szCs w:val="21"/>
              </w:rPr>
              <w:t>甲方代办铁路运输；甲方在乙方货款到帐、流向确认后，</w:t>
            </w:r>
            <w:r>
              <w:rPr>
                <w:rFonts w:hint="eastAsia"/>
                <w:szCs w:val="21"/>
                <w:u w:val="single"/>
              </w:rPr>
              <w:t>30</w:t>
            </w:r>
            <w:r>
              <w:rPr>
                <w:rFonts w:hint="eastAsia"/>
                <w:szCs w:val="21"/>
              </w:rPr>
              <w:t xml:space="preserve">日内将货物发运完毕。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五、保险理赔、合理损耗及计算方法：实行铁路保险，破袋由甲方负担。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六、包装标准：内塑外编，涂膜，不计价、不回收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tabs>
                <w:tab w:val="left" w:pos="32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七、验收标准、方法及提出异议期限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：按 GB2440—2001标准验收；如有异议，货物到站三日内书面提出，否则出现问题责任自负。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八、付款方式及结算：全部货款、运杂费及篷布押金，乙方必须在合同生效之日起2个工作日内到达甲方指定账户，合同签订当天算一日），逾期合同作废。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九、违约责任：按《中华人民共和国合同法》规定办理，因铁路停装、限装或到站不能接货等不可抗力导致的合同无法履行，甲方免责。但甲方须在接到铁路部门通知后2个工作日内书面通知乙方，双方另行协商合同变更事宜；当月内铁路正常启运，则本月合同继续履行，否则，本合同终止，以实际发运量进行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十、解决合同纠纷的方式：本合同如发生纠纷，双方协商解决，协商不成，任何一方可向人民法院起诉。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tabs>
                <w:tab w:val="left" w:pos="193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十一、</w:t>
            </w:r>
            <w:r>
              <w:rPr>
                <w:rFonts w:hint="eastAsia"/>
                <w:szCs w:val="21"/>
                <w:lang w:val="en-US" w:eastAsia="zh-CN"/>
              </w:rPr>
              <w:t>如选择铁路运输，</w:t>
            </w:r>
            <w:r>
              <w:rPr>
                <w:rFonts w:hint="eastAsia"/>
                <w:szCs w:val="21"/>
              </w:rPr>
              <w:t>为保证铁路及时发运，若使用甲方自备篷布，乙方必须在发货后20日内返还至甲方指定地点（以传真至甲方托运单上的日期为准），并以传真形式向甲方（0351-7020217）提供篷布返还托运单（托运单上注明返还的篷布号码和数量），返回费用由乙方承担。 收货单位：阳煤集团和顺化工有限公司，到站：和顺站，托运地址：山西省晋中市和顺县火车站；收货人：钱肖军，联系方式：13903599275。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十二、其它约定事项：本合同一式两份，本合同为买断合同，通过传真签署后将加盖红章的扫描件传至甲方。未尽事宜，双方协商解决。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5092" w:type="dxa"/>
            <w:gridSpan w:val="6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b/>
                <w:bCs/>
                <w:szCs w:val="21"/>
              </w:rPr>
              <w:t>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方                                                                            </w:t>
            </w:r>
          </w:p>
          <w:p>
            <w:pPr>
              <w:ind w:left="1500" w:hanging="1500" w:hangingChars="750"/>
              <w:rPr>
                <w:iCs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单位名称（章）：</w:t>
            </w:r>
            <w:r>
              <w:rPr>
                <w:rFonts w:hint="eastAsia"/>
                <w:u w:val="single"/>
              </w:rPr>
              <w:t>阳泉煤业集团阳煤化工投资</w:t>
            </w:r>
            <w:r>
              <w:rPr>
                <w:rFonts w:hint="eastAsia"/>
                <w:iCs/>
                <w:u w:val="single"/>
              </w:rPr>
              <w:t>有限责任公司供销分公司</w:t>
            </w:r>
          </w:p>
          <w:p>
            <w:pPr>
              <w:rPr>
                <w:i/>
                <w:iCs/>
                <w:szCs w:val="21"/>
              </w:rPr>
            </w:pPr>
            <w:r>
              <w:rPr>
                <w:rFonts w:hint="eastAsia"/>
                <w:szCs w:val="21"/>
              </w:rPr>
              <w:t xml:space="preserve">单位地址：     </w:t>
            </w:r>
            <w:r>
              <w:rPr>
                <w:rFonts w:hint="eastAsia"/>
                <w:iCs/>
                <w:szCs w:val="21"/>
              </w:rPr>
              <w:t>山西</w:t>
            </w:r>
            <w:r>
              <w:rPr>
                <w:rFonts w:hint="eastAsia" w:ascii="宋体" w:hAnsi="宋体"/>
                <w:iCs/>
                <w:szCs w:val="21"/>
              </w:rPr>
              <w:t>省太原市</w:t>
            </w:r>
          </w:p>
          <w:p>
            <w:pPr>
              <w:tabs>
                <w:tab w:val="left" w:pos="2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邮政编码：      </w:t>
            </w:r>
            <w:r>
              <w:rPr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法定代表人：董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委托代理人：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话：0351—7020216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    真：0351—7020217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开户银行：农行太原高新技术开发区支行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帐    号：04112501040056055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4648" w:type="dxa"/>
            <w:gridSpan w:val="4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需   方</w:t>
            </w:r>
          </w:p>
          <w:p>
            <w:pPr>
              <w:ind w:left="1600" w:hanging="1600" w:hangingChars="800"/>
              <w:rPr>
                <w:u w:val="single"/>
              </w:rPr>
            </w:pPr>
            <w:r>
              <w:rPr>
                <w:rFonts w:hint="eastAsia"/>
                <w:szCs w:val="21"/>
              </w:rPr>
              <w:t>单位名称（章）：</w:t>
            </w:r>
            <w:r>
              <w:rPr>
                <w:rFonts w:hint="eastAsia"/>
                <w:szCs w:val="21"/>
                <w:u w:val="single"/>
              </w:rPr>
              <w:t>河北天江成农业科技有限公司</w:t>
            </w:r>
          </w:p>
          <w:p>
            <w:pPr>
              <w:ind w:left="1600" w:hanging="1600" w:hangingChars="800"/>
              <w:rPr>
                <w:szCs w:val="21"/>
              </w:rPr>
            </w:pPr>
          </w:p>
          <w:p>
            <w:pPr>
              <w:ind w:left="1600" w:hanging="1600" w:hanging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法定代表人：</w:t>
            </w:r>
            <w:bookmarkStart w:id="0" w:name="_GoBack"/>
            <w:bookmarkEnd w:id="0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    真：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帐    号：</w:t>
            </w:r>
          </w:p>
        </w:tc>
      </w:tr>
    </w:tbl>
    <w:p/>
    <w:sectPr>
      <w:pgSz w:w="11906" w:h="16838"/>
      <w:pgMar w:top="680" w:right="680" w:bottom="680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singleLevel"/>
    <w:tmpl w:val="00000002"/>
    <w:lvl w:ilvl="0" w:tentative="1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1370</Characters>
  <Lines>11</Lines>
  <Paragraphs>3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2014-07-07T03:29:00Z</dcterms:created>
  <dc:creator>lenovo</dc:creator>
  <cp:lastModifiedBy>Administrator</cp:lastModifiedBy>
  <cp:lastPrinted>2014-07-07T04:00:00Z</cp:lastPrinted>
  <dcterms:modified xsi:type="dcterms:W3CDTF">2014-11-05T13:30:59Z</dcterms:modified>
  <dc:title>产 品 购 销 合 同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